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6A680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701BEE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</w:p>
    <w:p w:rsidR="00701BEE" w:rsidRDefault="00701BEE" w:rsidP="00854F74">
      <w:pPr>
        <w:jc w:val="center"/>
        <w:rPr>
          <w:b/>
          <w:sz w:val="20"/>
          <w:szCs w:val="20"/>
          <w:lang w:val="kk-KZ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134"/>
        <w:gridCol w:w="851"/>
        <w:gridCol w:w="283"/>
        <w:gridCol w:w="709"/>
        <w:gridCol w:w="1417"/>
        <w:gridCol w:w="993"/>
        <w:gridCol w:w="1417"/>
      </w:tblGrid>
      <w:tr w:rsidR="00912652" w:rsidRPr="00992D79" w:rsidTr="008A348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8A348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  <w:p w:rsidR="00D23A96" w:rsidRPr="00854F74" w:rsidRDefault="00D23A9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AA" w:rsidRPr="00325D29" w:rsidRDefault="00EB3EAA" w:rsidP="00EB3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Филология-лық зерттеулердің әдістері мен тәсілдері  </w:t>
            </w:r>
          </w:p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4E55" w:rsidRDefault="00021B7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C03B7" w:rsidRDefault="00AD3276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854F74" w:rsidTr="001723AC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4C" w:rsidRDefault="00B97E4C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6A6807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  <w:r w:rsidR="00444A17" w:rsidRPr="00854F74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2652" w:rsidRPr="00854F74" w:rsidTr="008A348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E2A" w:rsidRDefault="00445E2A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992D79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BD72BF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</w:t>
            </w:r>
            <w:r w:rsidR="00224DC3" w:rsidRPr="00224DC3">
              <w:rPr>
                <w:sz w:val="20"/>
                <w:szCs w:val="20"/>
                <w:lang w:val="kk-KZ"/>
              </w:rPr>
              <w:t>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BD72BF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</w:t>
            </w:r>
            <w:r w:rsidR="00096710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01701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Қазақ </w:t>
            </w:r>
            <w:r w:rsidR="00096710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тілі мен әдебиеті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992D79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992D79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445E2A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2A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</w:t>
            </w:r>
          </w:p>
          <w:p w:rsidR="00DF259D" w:rsidRPr="00821BFB" w:rsidRDefault="00000C62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</w:t>
            </w:r>
            <w:r w:rsidR="00173E34">
              <w:rPr>
                <w:b/>
                <w:sz w:val="20"/>
                <w:szCs w:val="20"/>
                <w:lang w:val="kk-KZ"/>
              </w:rPr>
              <w:t>тер</w:t>
            </w:r>
            <w:r w:rsidRPr="003551E8">
              <w:rPr>
                <w:b/>
                <w:sz w:val="20"/>
                <w:szCs w:val="20"/>
                <w:lang w:val="kk-KZ"/>
              </w:rPr>
              <w:t>:</w:t>
            </w:r>
          </w:p>
          <w:p w:rsidR="00992D79" w:rsidRPr="00DD1A64" w:rsidRDefault="00992D79" w:rsidP="00992D79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992D79" w:rsidRDefault="00992D79" w:rsidP="00992D7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316E7A">
              <w:rPr>
                <w:sz w:val="20"/>
                <w:szCs w:val="20"/>
              </w:rPr>
              <w:t>Алматы, 2018 – 180б.</w:t>
            </w:r>
            <w:r>
              <w:rPr>
                <w:sz w:val="20"/>
                <w:szCs w:val="20"/>
              </w:rPr>
              <w:t xml:space="preserve"> </w:t>
            </w:r>
          </w:p>
          <w:p w:rsidR="00992D79" w:rsidRPr="00316E7A" w:rsidRDefault="00992D79" w:rsidP="00992D7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16E7A">
              <w:rPr>
                <w:sz w:val="20"/>
                <w:szCs w:val="20"/>
                <w:lang w:val="ca-ES"/>
              </w:rPr>
              <w:t>Алматы: Рауан, 2015. –200 б.</w:t>
            </w:r>
          </w:p>
          <w:p w:rsidR="00992D79" w:rsidRDefault="00992D79" w:rsidP="00992D7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16E7A">
              <w:rPr>
                <w:sz w:val="20"/>
                <w:szCs w:val="20"/>
              </w:rPr>
              <w:t>Алматы 2015. - 214 б.</w:t>
            </w:r>
          </w:p>
          <w:p w:rsidR="00992D79" w:rsidRPr="00316E7A" w:rsidRDefault="00992D79" w:rsidP="00992D7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2013. –225</w:t>
            </w:r>
            <w:r w:rsidRPr="00316E7A">
              <w:rPr>
                <w:sz w:val="20"/>
                <w:szCs w:val="20"/>
                <w:lang w:val="ca-ES"/>
              </w:rPr>
              <w:t xml:space="preserve"> б.</w:t>
            </w:r>
          </w:p>
          <w:p w:rsidR="00992D79" w:rsidRPr="00316E7A" w:rsidRDefault="00992D79" w:rsidP="00992D7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6. Сарб</w:t>
            </w:r>
            <w:r>
              <w:rPr>
                <w:sz w:val="20"/>
                <w:szCs w:val="20"/>
              </w:rPr>
              <w:t>асов Б., Дәуренбекова Л. Ежелгі дәуір әдебиеті. (Оқу құралы) «Қыздар университеті</w:t>
            </w:r>
            <w:r>
              <w:rPr>
                <w:sz w:val="20"/>
                <w:szCs w:val="20"/>
              </w:rPr>
              <w:t xml:space="preserve">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Алматы, 2019-150</w:t>
            </w:r>
            <w:r>
              <w:rPr>
                <w:sz w:val="20"/>
                <w:szCs w:val="20"/>
              </w:rPr>
              <w:t>б.</w:t>
            </w:r>
          </w:p>
          <w:p w:rsidR="00992D79" w:rsidRPr="00316E7A" w:rsidRDefault="00992D79" w:rsidP="00992D7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 – 228б.</w:t>
            </w:r>
          </w:p>
          <w:p w:rsidR="00992D79" w:rsidRPr="00E10048" w:rsidRDefault="00992D79" w:rsidP="00992D79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992D79" w:rsidRPr="00316E7A" w:rsidRDefault="00992D79" w:rsidP="00992D7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992D79" w:rsidRPr="00316E7A" w:rsidRDefault="00992D79" w:rsidP="00992D7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992D79" w:rsidRPr="00316E7A" w:rsidRDefault="00992D79" w:rsidP="00992D7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992D79" w:rsidRPr="00316E7A" w:rsidRDefault="00992D79" w:rsidP="00992D7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992D79" w:rsidRPr="00316E7A" w:rsidRDefault="00992D79" w:rsidP="00992D7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992D79" w:rsidRPr="00316E7A" w:rsidRDefault="00992D79" w:rsidP="00992D7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992D79" w:rsidRPr="00316E7A" w:rsidRDefault="00992D79" w:rsidP="00992D7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992D79" w:rsidRDefault="00992D79" w:rsidP="00854F74">
            <w:pPr>
              <w:rPr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8" w:history="1">
              <w:r w:rsidRPr="00316E7A">
                <w:rPr>
                  <w:rStyle w:val="a8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2A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="00445E2A">
              <w:rPr>
                <w:sz w:val="20"/>
                <w:szCs w:val="20"/>
                <w:lang w:val="kk-KZ"/>
              </w:rPr>
              <w:t>.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846CE5" w:rsidRDefault="00846CE5" w:rsidP="00854F74">
      <w:pPr>
        <w:jc w:val="center"/>
        <w:rPr>
          <w:b/>
          <w:sz w:val="20"/>
          <w:szCs w:val="20"/>
        </w:rPr>
      </w:pPr>
    </w:p>
    <w:p w:rsidR="004B46C1" w:rsidRDefault="004B46C1" w:rsidP="004B46C1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p w:rsidR="004B46C1" w:rsidRDefault="004B46C1" w:rsidP="004B46C1">
      <w:pPr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B46C1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B46C1" w:rsidRPr="00701BEE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701BE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="00701BEE" w:rsidRPr="00701BEE">
              <w:rPr>
                <w:sz w:val="20"/>
                <w:szCs w:val="20"/>
                <w:lang w:val="kk-KZ"/>
              </w:rPr>
              <w:t xml:space="preserve"> </w:t>
            </w:r>
            <w:r w:rsidR="00701BEE"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B46C1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701BEE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307615" w:rsidRDefault="004B46C1" w:rsidP="00307615">
            <w:pPr>
              <w:tabs>
                <w:tab w:val="left" w:pos="851"/>
                <w:tab w:val="left" w:pos="1134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307615">
              <w:rPr>
                <w:b/>
                <w:spacing w:val="-4"/>
                <w:sz w:val="20"/>
                <w:szCs w:val="20"/>
                <w:lang w:val="kk-KZ"/>
              </w:rPr>
              <w:t>Д.</w:t>
            </w:r>
            <w:r w:rsidRPr="00307615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07615" w:rsidRPr="00307615">
              <w:rPr>
                <w:sz w:val="20"/>
                <w:szCs w:val="20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0E5464" w:rsidRDefault="000E5464" w:rsidP="004B4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4B46C1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rPr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FB0C27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701BEE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300797">
              <w:rPr>
                <w:sz w:val="20"/>
                <w:szCs w:val="20"/>
                <w:shd w:val="clear" w:color="auto" w:fill="FFFFFF"/>
                <w:lang w:val="kk-KZ"/>
              </w:rPr>
              <w:t>Жаңартыл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FB0C27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МОӨЖ </w:t>
            </w:r>
            <w:r w:rsidR="00FB0C27">
              <w:rPr>
                <w:b/>
                <w:sz w:val="20"/>
                <w:szCs w:val="20"/>
                <w:lang w:val="kk-KZ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="00FB0C2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  <w:r w:rsidR="003F0D98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="003F0D98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992D79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МӨЖ 1.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701B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>
              <w:rPr>
                <w:sz w:val="20"/>
                <w:szCs w:val="20"/>
                <w:lang w:val="kk-KZ"/>
              </w:rPr>
              <w:t xml:space="preserve">ғылыми-әдістемелік </w:t>
            </w:r>
            <w:r w:rsidRPr="00701BEE">
              <w:rPr>
                <w:sz w:val="20"/>
                <w:szCs w:val="20"/>
                <w:lang w:val="kk-KZ"/>
              </w:rPr>
              <w:t>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- 2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(Сараптамалық талдау, өздік жұмыс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BC4453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</w:t>
            </w:r>
            <w:r w:rsidR="00271002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01BEE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71002" w:rsidRPr="0027100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2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701BEE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83C51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Жаңа білім парадигмасында</w:t>
            </w:r>
            <w:r w:rsidRPr="00701BEE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1D0CC5" w:rsidRDefault="00FB0C27" w:rsidP="00FB0C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CC5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701BE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– 5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Жоғары оқу орындарында тиімді оқытудың өзіндік ерекшеліктері.</w:t>
            </w:r>
            <w:r w:rsidR="00B119B0">
              <w:rPr>
                <w:sz w:val="20"/>
                <w:szCs w:val="20"/>
                <w:lang w:val="kk-KZ"/>
              </w:rPr>
              <w:t xml:space="preserve"> </w:t>
            </w:r>
            <w:r w:rsidR="00B119B0" w:rsidRPr="00B119B0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Модуль 3 Әдеб</w:t>
            </w:r>
            <w:r>
              <w:rPr>
                <w:b/>
                <w:sz w:val="20"/>
                <w:szCs w:val="20"/>
                <w:lang w:val="kk-KZ"/>
              </w:rPr>
              <w:t>иетті оқытудың  ғылыми-практикалық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 негіздері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992D79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Жоғ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ары оқу орындарында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білім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– 6</w:t>
            </w: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ЖОО оқытушысының кәсіби, пәндік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құзыреттілігін дамыту.</w:t>
            </w:r>
            <w:r w:rsidR="003F0D98" w:rsidRPr="003F0D98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</w:rPr>
              <w:t>(</w:t>
            </w:r>
            <w:proofErr w:type="spellStart"/>
            <w:r w:rsidR="003F0D98">
              <w:rPr>
                <w:sz w:val="20"/>
                <w:szCs w:val="20"/>
              </w:rPr>
              <w:t>Сараптамалық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талдау</w:t>
            </w:r>
            <w:proofErr w:type="spellEnd"/>
            <w:r w:rsidR="003F0D98">
              <w:rPr>
                <w:sz w:val="20"/>
                <w:szCs w:val="20"/>
              </w:rPr>
              <w:t xml:space="preserve">, </w:t>
            </w:r>
            <w:proofErr w:type="spellStart"/>
            <w:r w:rsidR="003F0D98">
              <w:rPr>
                <w:sz w:val="20"/>
                <w:szCs w:val="20"/>
              </w:rPr>
              <w:t>өздік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жұмыс</w:t>
            </w:r>
            <w:proofErr w:type="spellEnd"/>
            <w:r w:rsidR="003F0D98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Д.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Қазақ филологиясының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rPr>
                <w:bCs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ПС.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</w:t>
            </w:r>
            <w:r w:rsidR="00271002" w:rsidRPr="00FB0C27">
              <w:rPr>
                <w:snapToGrid w:val="0"/>
                <w:sz w:val="20"/>
                <w:szCs w:val="20"/>
                <w:lang w:val="kk-KZ"/>
              </w:rPr>
              <w:t>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992D79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МӨЖ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701BEE">
              <w:rPr>
                <w:sz w:val="20"/>
                <w:szCs w:val="20"/>
                <w:lang w:val="kk-KZ"/>
              </w:rPr>
              <w:t>Ғылыми жұмыстарды  жазудың әдістемесі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01BEE">
              <w:rPr>
                <w:b/>
                <w:bCs/>
                <w:sz w:val="20"/>
                <w:szCs w:val="20"/>
              </w:rPr>
              <w:t>ПС.</w:t>
            </w:r>
            <w:r w:rsidRPr="00701BEE">
              <w:rPr>
                <w:bCs/>
                <w:sz w:val="20"/>
                <w:szCs w:val="20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</w:rPr>
              <w:t>Жобалау технологиясының өзіндік ерекшеліктері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МОӨЖ – 7</w:t>
            </w:r>
          </w:p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Қазақ әдебиетінің жаңа бағыттары.  </w:t>
            </w:r>
            <w:r w:rsidR="003F0D98">
              <w:rPr>
                <w:sz w:val="20"/>
                <w:szCs w:val="20"/>
              </w:rPr>
              <w:t>(Сараптамалық талдау, өздік жұмыс</w:t>
            </w:r>
            <w:r w:rsidRPr="00701BE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01B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079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0079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4821" w:rsidRPr="00701BEE" w:rsidRDefault="00A44821" w:rsidP="00854F74">
      <w:pPr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 w:rsidR="001D54B6">
        <w:rPr>
          <w:sz w:val="20"/>
          <w:szCs w:val="20"/>
          <w:lang w:val="kk-KZ"/>
        </w:rPr>
        <w:t>тушы вебинардың басында береді.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Default="00950F6F" w:rsidP="00854F74">
      <w:pPr>
        <w:jc w:val="both"/>
        <w:rPr>
          <w:sz w:val="20"/>
          <w:szCs w:val="20"/>
          <w:lang w:val="kk-KZ"/>
        </w:rPr>
      </w:pPr>
    </w:p>
    <w:p w:rsidR="001D54B6" w:rsidRPr="00854F74" w:rsidRDefault="001D54B6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25C36" w:rsidRDefault="00925C3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C9" w:rsidRDefault="002A22C9" w:rsidP="00854F74">
      <w:r>
        <w:separator/>
      </w:r>
    </w:p>
  </w:endnote>
  <w:endnote w:type="continuationSeparator" w:id="0">
    <w:p w:rsidR="002A22C9" w:rsidRDefault="002A22C9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C9" w:rsidRDefault="002A22C9" w:rsidP="00854F74">
      <w:r>
        <w:separator/>
      </w:r>
    </w:p>
  </w:footnote>
  <w:footnote w:type="continuationSeparator" w:id="0">
    <w:p w:rsidR="002A22C9" w:rsidRDefault="002A22C9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7EC1"/>
    <w:rsid w:val="000D23FE"/>
    <w:rsid w:val="000D3F3D"/>
    <w:rsid w:val="000E5464"/>
    <w:rsid w:val="000E666D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1002"/>
    <w:rsid w:val="00276075"/>
    <w:rsid w:val="0028029D"/>
    <w:rsid w:val="00292083"/>
    <w:rsid w:val="002A22C9"/>
    <w:rsid w:val="002B1FB6"/>
    <w:rsid w:val="002B51D8"/>
    <w:rsid w:val="002C6B42"/>
    <w:rsid w:val="002D0966"/>
    <w:rsid w:val="002D7D1A"/>
    <w:rsid w:val="002E2D81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B44A8"/>
    <w:rsid w:val="004B46C1"/>
    <w:rsid w:val="004B4BFE"/>
    <w:rsid w:val="004E6AAD"/>
    <w:rsid w:val="004F20B2"/>
    <w:rsid w:val="004F7E8D"/>
    <w:rsid w:val="005039B9"/>
    <w:rsid w:val="00505BB9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146A"/>
    <w:rsid w:val="00984CF9"/>
    <w:rsid w:val="009911A2"/>
    <w:rsid w:val="00992D79"/>
    <w:rsid w:val="009C7E75"/>
    <w:rsid w:val="009E14DF"/>
    <w:rsid w:val="009E60C7"/>
    <w:rsid w:val="00A0038E"/>
    <w:rsid w:val="00A016BD"/>
    <w:rsid w:val="00A02F69"/>
    <w:rsid w:val="00A130E0"/>
    <w:rsid w:val="00A2572C"/>
    <w:rsid w:val="00A35652"/>
    <w:rsid w:val="00A44821"/>
    <w:rsid w:val="00A64299"/>
    <w:rsid w:val="00A848CB"/>
    <w:rsid w:val="00A94BD0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EF62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327F-D913-4BCA-80D4-E7EF386A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2021-09-13T17:52:00Z</cp:lastPrinted>
  <dcterms:created xsi:type="dcterms:W3CDTF">2022-09-01T03:57:00Z</dcterms:created>
  <dcterms:modified xsi:type="dcterms:W3CDTF">2023-05-10T15:57:00Z</dcterms:modified>
</cp:coreProperties>
</file>